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E7352" w14:textId="77777777" w:rsidR="008F0437" w:rsidRDefault="008F0437">
      <w:pPr>
        <w:pStyle w:val="1"/>
        <w:ind w:left="342" w:right="343"/>
        <w:jc w:val="center"/>
      </w:pPr>
      <w:r>
        <w:t>ОГОЛОШЕННЯ</w:t>
      </w:r>
    </w:p>
    <w:p w14:paraId="7E8AEF32" w14:textId="77777777" w:rsidR="008F0437" w:rsidRDefault="008F0437">
      <w:pPr>
        <w:spacing w:before="121"/>
        <w:ind w:left="342" w:right="352"/>
        <w:jc w:val="center"/>
        <w:rPr>
          <w:b/>
          <w:sz w:val="24"/>
        </w:rPr>
      </w:pPr>
      <w:r>
        <w:rPr>
          <w:b/>
          <w:sz w:val="24"/>
        </w:rPr>
        <w:t>про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проведення</w:t>
      </w:r>
      <w:r>
        <w:rPr>
          <w:b/>
          <w:spacing w:val="-3"/>
          <w:sz w:val="24"/>
        </w:rPr>
        <w:t xml:space="preserve"> </w:t>
      </w:r>
      <w:r w:rsidRPr="0085569F">
        <w:rPr>
          <w:b/>
          <w:spacing w:val="-3"/>
          <w:sz w:val="24"/>
        </w:rPr>
        <w:t>від</w:t>
      </w:r>
      <w:r>
        <w:rPr>
          <w:b/>
          <w:spacing w:val="-3"/>
          <w:sz w:val="24"/>
        </w:rPr>
        <w:t xml:space="preserve">критого </w:t>
      </w:r>
      <w:r>
        <w:rPr>
          <w:b/>
          <w:sz w:val="24"/>
        </w:rPr>
        <w:t>конкурсу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відбору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суб’єктів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аудиторської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діяльності,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які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можуть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бути призначені для надання послуг з обов’язкового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аудиту фінансової звітності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відповідно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 Міжнародних стандартів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фінансової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звітності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(МСФЗ)</w:t>
      </w:r>
    </w:p>
    <w:p w14:paraId="33074C46" w14:textId="77777777" w:rsidR="008F0437" w:rsidRDefault="008F0437">
      <w:pPr>
        <w:pStyle w:val="a3"/>
        <w:spacing w:before="0"/>
        <w:ind w:left="0"/>
        <w:jc w:val="left"/>
        <w:rPr>
          <w:b/>
          <w:sz w:val="26"/>
        </w:rPr>
      </w:pPr>
    </w:p>
    <w:p w14:paraId="3A05DDB1" w14:textId="20380DBE" w:rsidR="008F0437" w:rsidRDefault="008F0437">
      <w:pPr>
        <w:pStyle w:val="a3"/>
        <w:spacing w:before="217"/>
        <w:ind w:right="108"/>
      </w:pPr>
      <w:r>
        <w:rPr>
          <w:lang w:eastAsia="uk-UA"/>
        </w:rPr>
        <w:t>ТОВ</w:t>
      </w:r>
      <w:r w:rsidRPr="009D6797">
        <w:rPr>
          <w:lang w:eastAsia="uk-UA"/>
        </w:rPr>
        <w:t xml:space="preserve"> «</w:t>
      </w:r>
      <w:proofErr w:type="spellStart"/>
      <w:r>
        <w:rPr>
          <w:lang w:eastAsia="uk-UA"/>
        </w:rPr>
        <w:t>Шувар</w:t>
      </w:r>
      <w:proofErr w:type="spellEnd"/>
      <w:r w:rsidRPr="009D6797">
        <w:rPr>
          <w:lang w:eastAsia="uk-UA"/>
        </w:rPr>
        <w:t>»</w:t>
      </w:r>
      <w:r>
        <w:rPr>
          <w:spacing w:val="-13"/>
        </w:rPr>
        <w:t xml:space="preserve"> </w:t>
      </w:r>
      <w:r>
        <w:t>оголошує</w:t>
      </w:r>
      <w:r>
        <w:rPr>
          <w:spacing w:val="-12"/>
        </w:rPr>
        <w:t xml:space="preserve"> </w:t>
      </w:r>
      <w:r>
        <w:t>конкурс</w:t>
      </w:r>
      <w:r>
        <w:rPr>
          <w:spacing w:val="-13"/>
        </w:rPr>
        <w:t xml:space="preserve"> </w:t>
      </w:r>
      <w:r>
        <w:t>з</w:t>
      </w:r>
      <w:r>
        <w:rPr>
          <w:spacing w:val="-14"/>
        </w:rPr>
        <w:t xml:space="preserve"> </w:t>
      </w:r>
      <w:r>
        <w:t>відбору</w:t>
      </w:r>
      <w:r>
        <w:rPr>
          <w:spacing w:val="-13"/>
        </w:rPr>
        <w:t xml:space="preserve"> </w:t>
      </w:r>
      <w:r>
        <w:t>суб’єктів</w:t>
      </w:r>
      <w:r>
        <w:rPr>
          <w:spacing w:val="-13"/>
        </w:rPr>
        <w:t xml:space="preserve"> </w:t>
      </w:r>
      <w:r>
        <w:t>аудиторської</w:t>
      </w:r>
      <w:r>
        <w:rPr>
          <w:spacing w:val="-12"/>
        </w:rPr>
        <w:t xml:space="preserve"> </w:t>
      </w:r>
      <w:r>
        <w:t>діяльності,</w:t>
      </w:r>
      <w:r>
        <w:rPr>
          <w:spacing w:val="-13"/>
        </w:rPr>
        <w:t xml:space="preserve"> </w:t>
      </w:r>
      <w:r>
        <w:t>які</w:t>
      </w:r>
      <w:r>
        <w:rPr>
          <w:spacing w:val="-57"/>
        </w:rPr>
        <w:t xml:space="preserve"> </w:t>
      </w:r>
      <w:r>
        <w:t>можуть бути призначені для надання послуг з обов’язкового аудиту фінансової звітності</w:t>
      </w:r>
      <w:r>
        <w:rPr>
          <w:spacing w:val="1"/>
        </w:rPr>
        <w:t xml:space="preserve"> </w:t>
      </w:r>
      <w:r>
        <w:t>підприємства, що становить суспільний інтерес за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рік.</w:t>
      </w:r>
    </w:p>
    <w:p w14:paraId="0E1694FD" w14:textId="3CA6C802" w:rsidR="008F0437" w:rsidRDefault="008F0437">
      <w:pPr>
        <w:pStyle w:val="a3"/>
        <w:ind w:right="105"/>
      </w:pPr>
      <w:r>
        <w:t>Метою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конкурсу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відбір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конкурсних</w:t>
      </w:r>
      <w:r>
        <w:rPr>
          <w:spacing w:val="1"/>
        </w:rPr>
        <w:t xml:space="preserve"> </w:t>
      </w:r>
      <w:r>
        <w:t>засадах</w:t>
      </w:r>
      <w:r>
        <w:rPr>
          <w:spacing w:val="1"/>
        </w:rPr>
        <w:t xml:space="preserve"> </w:t>
      </w:r>
      <w:r>
        <w:t>аудиторської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проведення аудиту фінансової звітності складеної відповідно до Міжнародних стандартів фінансової</w:t>
      </w:r>
      <w:r>
        <w:rPr>
          <w:spacing w:val="-57"/>
        </w:rPr>
        <w:t xml:space="preserve">    </w:t>
      </w:r>
      <w:r w:rsidRPr="003828D7">
        <w:rPr>
          <w:spacing w:val="-57"/>
        </w:rPr>
        <w:t xml:space="preserve">                             </w:t>
      </w:r>
      <w:r>
        <w:t>звітності</w:t>
      </w:r>
      <w:r>
        <w:rPr>
          <w:spacing w:val="-1"/>
        </w:rPr>
        <w:t xml:space="preserve"> </w:t>
      </w:r>
      <w:r>
        <w:t xml:space="preserve">(МСФЗ) </w:t>
      </w:r>
      <w:r>
        <w:rPr>
          <w:lang w:eastAsia="uk-UA"/>
        </w:rPr>
        <w:t>ТОВ</w:t>
      </w:r>
      <w:r w:rsidRPr="009D6797">
        <w:rPr>
          <w:lang w:eastAsia="uk-UA"/>
        </w:rPr>
        <w:t xml:space="preserve"> «</w:t>
      </w:r>
      <w:proofErr w:type="spellStart"/>
      <w:r>
        <w:rPr>
          <w:lang w:eastAsia="uk-UA"/>
        </w:rPr>
        <w:t>Шувар</w:t>
      </w:r>
      <w:proofErr w:type="spellEnd"/>
      <w:r w:rsidRPr="009D6797">
        <w:rPr>
          <w:lang w:eastAsia="uk-UA"/>
        </w:rPr>
        <w:t>»</w:t>
      </w:r>
      <w:r>
        <w:t xml:space="preserve"> за</w:t>
      </w:r>
      <w:r>
        <w:rPr>
          <w:spacing w:val="-4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рік.</w:t>
      </w:r>
    </w:p>
    <w:p w14:paraId="135E5E8B" w14:textId="36C9CFF0" w:rsidR="008F0437" w:rsidRDefault="008F0437">
      <w:pPr>
        <w:pStyle w:val="a3"/>
        <w:ind w:right="106"/>
      </w:pPr>
      <w:r>
        <w:t>У</w:t>
      </w:r>
      <w:r>
        <w:rPr>
          <w:spacing w:val="1"/>
        </w:rPr>
        <w:t xml:space="preserve"> </w:t>
      </w:r>
      <w:r>
        <w:t>конкурсі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брати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суб’єкти</w:t>
      </w:r>
      <w:r>
        <w:rPr>
          <w:spacing w:val="1"/>
        </w:rPr>
        <w:t xml:space="preserve"> </w:t>
      </w:r>
      <w:r>
        <w:t>аудиторської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відповідають</w:t>
      </w:r>
      <w:r>
        <w:rPr>
          <w:spacing w:val="1"/>
        </w:rPr>
        <w:t xml:space="preserve"> </w:t>
      </w:r>
      <w:r>
        <w:t>вимогам,</w:t>
      </w:r>
      <w:r>
        <w:rPr>
          <w:spacing w:val="-5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встановлені</w:t>
      </w:r>
      <w:r>
        <w:rPr>
          <w:spacing w:val="-4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України</w:t>
      </w:r>
      <w:r>
        <w:rPr>
          <w:spacing w:val="-4"/>
        </w:rPr>
        <w:t xml:space="preserve"> </w:t>
      </w:r>
      <w:r>
        <w:t>«Про</w:t>
      </w:r>
      <w:r>
        <w:rPr>
          <w:spacing w:val="-4"/>
        </w:rPr>
        <w:t xml:space="preserve"> </w:t>
      </w:r>
      <w:r>
        <w:t>аудит</w:t>
      </w:r>
      <w:r>
        <w:rPr>
          <w:spacing w:val="-1"/>
        </w:rPr>
        <w:t xml:space="preserve"> </w:t>
      </w:r>
      <w:r>
        <w:t>фінансової</w:t>
      </w:r>
      <w:r>
        <w:rPr>
          <w:spacing w:val="-4"/>
        </w:rPr>
        <w:t xml:space="preserve"> </w:t>
      </w:r>
      <w:r>
        <w:t>звітності</w:t>
      </w:r>
      <w:r>
        <w:rPr>
          <w:spacing w:val="-3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аудиторську</w:t>
      </w:r>
      <w:r>
        <w:rPr>
          <w:spacing w:val="-57"/>
        </w:rPr>
        <w:t xml:space="preserve"> </w:t>
      </w:r>
      <w:r>
        <w:t>діяльність»,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конкурсу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відбору</w:t>
      </w:r>
      <w:r>
        <w:rPr>
          <w:spacing w:val="1"/>
        </w:rPr>
        <w:t xml:space="preserve"> </w:t>
      </w:r>
      <w:r>
        <w:t>суб'єкта</w:t>
      </w:r>
      <w:r>
        <w:rPr>
          <w:spacing w:val="1"/>
        </w:rPr>
        <w:t xml:space="preserve"> </w:t>
      </w:r>
      <w:r>
        <w:t>аудиторської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обов'язкового</w:t>
      </w:r>
      <w:r>
        <w:rPr>
          <w:spacing w:val="1"/>
        </w:rPr>
        <w:t xml:space="preserve"> </w:t>
      </w:r>
      <w:r>
        <w:t>аудиту</w:t>
      </w:r>
      <w:r>
        <w:rPr>
          <w:spacing w:val="1"/>
        </w:rPr>
        <w:t xml:space="preserve"> </w:t>
      </w:r>
      <w:r>
        <w:t>фінансової</w:t>
      </w:r>
      <w:r>
        <w:rPr>
          <w:spacing w:val="1"/>
        </w:rPr>
        <w:t xml:space="preserve"> </w:t>
      </w:r>
      <w:r>
        <w:t>звітності</w:t>
      </w:r>
      <w:r>
        <w:rPr>
          <w:spacing w:val="1"/>
        </w:rPr>
        <w:t xml:space="preserve"> </w:t>
      </w:r>
      <w:r>
        <w:rPr>
          <w:lang w:eastAsia="uk-UA"/>
        </w:rPr>
        <w:t>ТОВ</w:t>
      </w:r>
      <w:r w:rsidRPr="009D6797">
        <w:rPr>
          <w:lang w:eastAsia="uk-UA"/>
        </w:rPr>
        <w:t xml:space="preserve"> «</w:t>
      </w:r>
      <w:proofErr w:type="spellStart"/>
      <w:r>
        <w:rPr>
          <w:lang w:eastAsia="uk-UA"/>
        </w:rPr>
        <w:t>Шувар</w:t>
      </w:r>
      <w:proofErr w:type="spellEnd"/>
      <w:r w:rsidRPr="009D6797">
        <w:rPr>
          <w:lang w:eastAsia="uk-UA"/>
        </w:rPr>
        <w:t>»</w:t>
      </w:r>
      <w:r>
        <w:t>.</w:t>
      </w:r>
    </w:p>
    <w:p w14:paraId="265DA98E" w14:textId="77777777" w:rsidR="008F0437" w:rsidRDefault="008F0437">
      <w:pPr>
        <w:pStyle w:val="a3"/>
        <w:ind w:right="108"/>
      </w:pPr>
      <w:r>
        <w:rPr>
          <w:b/>
        </w:rPr>
        <w:t xml:space="preserve">Завдання з обов’язкового аудиту фінансової звітності включає </w:t>
      </w:r>
      <w:r>
        <w:t>надання обґрунтованої</w:t>
      </w:r>
      <w:r>
        <w:rPr>
          <w:spacing w:val="1"/>
        </w:rPr>
        <w:t xml:space="preserve"> </w:t>
      </w:r>
      <w:r>
        <w:t>впевненості, що приймається і виконується суб’єктом аудиторської діяльності відповідно</w:t>
      </w:r>
      <w:r>
        <w:rPr>
          <w:spacing w:val="1"/>
        </w:rPr>
        <w:t xml:space="preserve"> </w:t>
      </w:r>
      <w:r>
        <w:t>до вимог Закону України «Про аудит фінансової звітності та аудиторську діяльність» та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стандартів</w:t>
      </w:r>
      <w:r>
        <w:rPr>
          <w:spacing w:val="1"/>
        </w:rPr>
        <w:t xml:space="preserve"> </w:t>
      </w:r>
      <w:r>
        <w:t>аудиту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фінансової</w:t>
      </w:r>
      <w:r>
        <w:rPr>
          <w:spacing w:val="1"/>
        </w:rPr>
        <w:t xml:space="preserve"> </w:t>
      </w:r>
      <w:r>
        <w:t>звітності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висловлення незалежної думки аудитора про те, що фінансова звітність Товариства складена достовірно, в усіх суттєвих аспектах відповідно</w:t>
      </w:r>
      <w:r>
        <w:rPr>
          <w:spacing w:val="-12"/>
        </w:rPr>
        <w:t xml:space="preserve"> </w:t>
      </w:r>
      <w:r>
        <w:t>до МСФЗ та</w:t>
      </w:r>
      <w:r>
        <w:rPr>
          <w:spacing w:val="-12"/>
        </w:rPr>
        <w:t xml:space="preserve"> </w:t>
      </w:r>
      <w:r>
        <w:t>Закону</w:t>
      </w:r>
      <w:r>
        <w:rPr>
          <w:spacing w:val="-12"/>
        </w:rPr>
        <w:t xml:space="preserve"> </w:t>
      </w:r>
      <w:r>
        <w:t>України</w:t>
      </w:r>
      <w:r>
        <w:rPr>
          <w:spacing w:val="-11"/>
        </w:rPr>
        <w:t xml:space="preserve"> </w:t>
      </w:r>
      <w:r>
        <w:t>«Про</w:t>
      </w:r>
      <w:r>
        <w:rPr>
          <w:spacing w:val="-13"/>
        </w:rPr>
        <w:t xml:space="preserve"> </w:t>
      </w:r>
      <w:r>
        <w:t>бухгалтерський</w:t>
      </w:r>
      <w:r>
        <w:rPr>
          <w:spacing w:val="-10"/>
        </w:rPr>
        <w:t xml:space="preserve"> </w:t>
      </w:r>
      <w:r>
        <w:t>облік</w:t>
      </w:r>
      <w:r>
        <w:rPr>
          <w:spacing w:val="-11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фінансову</w:t>
      </w:r>
      <w:r>
        <w:rPr>
          <w:spacing w:val="-15"/>
        </w:rPr>
        <w:t xml:space="preserve"> </w:t>
      </w:r>
      <w:r>
        <w:t>звітність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Україні»</w:t>
      </w:r>
      <w:r>
        <w:rPr>
          <w:spacing w:val="-58"/>
        </w:rPr>
        <w:t xml:space="preserve"> .</w:t>
      </w:r>
    </w:p>
    <w:p w14:paraId="723E62C2" w14:textId="77777777" w:rsidR="008F0437" w:rsidRDefault="008F0437">
      <w:pPr>
        <w:spacing w:before="120"/>
        <w:ind w:left="102" w:right="107" w:firstLine="707"/>
        <w:jc w:val="both"/>
        <w:rPr>
          <w:sz w:val="24"/>
        </w:rPr>
      </w:pPr>
      <w:r>
        <w:rPr>
          <w:b/>
          <w:sz w:val="24"/>
        </w:rPr>
        <w:t xml:space="preserve">Для участі у конкурсі претенденти подають конкурсні пропозиції, </w:t>
      </w:r>
      <w:r>
        <w:rPr>
          <w:sz w:val="24"/>
        </w:rPr>
        <w:t>що мають</w:t>
      </w:r>
      <w:r>
        <w:rPr>
          <w:spacing w:val="1"/>
          <w:sz w:val="24"/>
        </w:rPr>
        <w:t xml:space="preserve"> </w:t>
      </w:r>
      <w:r>
        <w:rPr>
          <w:sz w:val="24"/>
        </w:rPr>
        <w:t>містити:</w:t>
      </w:r>
    </w:p>
    <w:p w14:paraId="5E5F92D4" w14:textId="076DC6D9" w:rsidR="008F0437" w:rsidRDefault="008F0437">
      <w:pPr>
        <w:pStyle w:val="a3"/>
        <w:spacing w:before="0"/>
        <w:ind w:right="103" w:firstLine="707"/>
      </w:pPr>
      <w:r>
        <w:t>твердження</w:t>
      </w:r>
      <w:r>
        <w:rPr>
          <w:spacing w:val="1"/>
        </w:rPr>
        <w:t xml:space="preserve"> </w:t>
      </w:r>
      <w:r>
        <w:t>суб'єкта</w:t>
      </w:r>
      <w:r>
        <w:rPr>
          <w:spacing w:val="1"/>
        </w:rPr>
        <w:t xml:space="preserve"> </w:t>
      </w:r>
      <w:r>
        <w:t>аудиторської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з</w:t>
      </w:r>
      <w:r>
        <w:rPr>
          <w:spacing w:val="-57"/>
        </w:rPr>
        <w:t xml:space="preserve"> </w:t>
      </w:r>
      <w:r w:rsidRPr="003A0C69">
        <w:t>критеріїв,</w:t>
      </w:r>
      <w:r w:rsidRPr="003A0C69">
        <w:rPr>
          <w:spacing w:val="1"/>
        </w:rPr>
        <w:t xml:space="preserve"> </w:t>
      </w:r>
      <w:r w:rsidRPr="003A0C69">
        <w:t>встановлених</w:t>
      </w:r>
      <w:r w:rsidRPr="003A0C69">
        <w:rPr>
          <w:spacing w:val="1"/>
        </w:rPr>
        <w:t xml:space="preserve"> </w:t>
      </w:r>
      <w:r w:rsidRPr="003A0C69">
        <w:t>розділом</w:t>
      </w:r>
      <w:r w:rsidRPr="003A0C69">
        <w:rPr>
          <w:spacing w:val="1"/>
        </w:rPr>
        <w:t xml:space="preserve"> </w:t>
      </w:r>
      <w:r w:rsidRPr="003A0C69">
        <w:t>3</w:t>
      </w:r>
      <w:r w:rsidRPr="003A0C69">
        <w:rPr>
          <w:spacing w:val="1"/>
        </w:rPr>
        <w:t xml:space="preserve"> </w:t>
      </w:r>
      <w:r w:rsidRPr="003A0C69">
        <w:t>Порядку</w:t>
      </w:r>
      <w:r w:rsidRPr="003A0C69">
        <w:rPr>
          <w:spacing w:val="1"/>
        </w:rPr>
        <w:t xml:space="preserve"> </w:t>
      </w:r>
      <w:r w:rsidRPr="003A0C69">
        <w:t>проведення</w:t>
      </w:r>
      <w:r w:rsidRPr="003A0C69">
        <w:rPr>
          <w:spacing w:val="1"/>
        </w:rPr>
        <w:t xml:space="preserve"> </w:t>
      </w:r>
      <w:r w:rsidRPr="003A0C69">
        <w:t>конкурсу</w:t>
      </w:r>
      <w:r w:rsidRPr="003A0C69">
        <w:rPr>
          <w:spacing w:val="1"/>
        </w:rPr>
        <w:t xml:space="preserve"> </w:t>
      </w:r>
      <w:r w:rsidRPr="003A0C69">
        <w:t>з</w:t>
      </w:r>
      <w:r w:rsidRPr="003A0C69">
        <w:rPr>
          <w:spacing w:val="1"/>
        </w:rPr>
        <w:t xml:space="preserve"> </w:t>
      </w:r>
      <w:r w:rsidRPr="003A0C69">
        <w:t>відбору</w:t>
      </w:r>
      <w:r w:rsidRPr="003A0C69">
        <w:rPr>
          <w:spacing w:val="1"/>
        </w:rPr>
        <w:t xml:space="preserve"> </w:t>
      </w:r>
      <w:r w:rsidRPr="003A0C69">
        <w:t>суб'єкта</w:t>
      </w:r>
      <w:r>
        <w:rPr>
          <w:spacing w:val="1"/>
        </w:rPr>
        <w:t xml:space="preserve"> </w:t>
      </w:r>
      <w:r>
        <w:t>аудиторської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обов'язкового</w:t>
      </w:r>
      <w:r>
        <w:rPr>
          <w:spacing w:val="1"/>
        </w:rPr>
        <w:t xml:space="preserve"> </w:t>
      </w:r>
      <w:r>
        <w:t>аудиту</w:t>
      </w:r>
      <w:r>
        <w:rPr>
          <w:spacing w:val="1"/>
        </w:rPr>
        <w:t xml:space="preserve"> </w:t>
      </w:r>
      <w:r>
        <w:t>фінансової</w:t>
      </w:r>
      <w:r>
        <w:rPr>
          <w:spacing w:val="1"/>
        </w:rPr>
        <w:t xml:space="preserve"> </w:t>
      </w:r>
      <w:r>
        <w:t>звітності</w:t>
      </w:r>
      <w:r>
        <w:rPr>
          <w:spacing w:val="-57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стандартів</w:t>
      </w:r>
      <w:r>
        <w:rPr>
          <w:spacing w:val="1"/>
        </w:rPr>
        <w:t xml:space="preserve"> </w:t>
      </w:r>
      <w:r>
        <w:t>фінансової</w:t>
      </w:r>
      <w:r>
        <w:rPr>
          <w:spacing w:val="1"/>
        </w:rPr>
        <w:t xml:space="preserve"> </w:t>
      </w:r>
      <w:r>
        <w:t>звітності</w:t>
      </w:r>
      <w:r>
        <w:rPr>
          <w:spacing w:val="1"/>
        </w:rPr>
        <w:t xml:space="preserve"> </w:t>
      </w:r>
      <w:r>
        <w:t>(МСФЗ)</w:t>
      </w:r>
      <w:r>
        <w:rPr>
          <w:spacing w:val="1"/>
        </w:rPr>
        <w:t xml:space="preserve"> </w:t>
      </w:r>
      <w:r>
        <w:rPr>
          <w:lang w:eastAsia="uk-UA"/>
        </w:rPr>
        <w:t>ТОВ</w:t>
      </w:r>
      <w:r w:rsidRPr="009D6797">
        <w:rPr>
          <w:lang w:eastAsia="uk-UA"/>
        </w:rPr>
        <w:t xml:space="preserve"> «</w:t>
      </w:r>
      <w:proofErr w:type="spellStart"/>
      <w:r>
        <w:rPr>
          <w:lang w:eastAsia="uk-UA"/>
        </w:rPr>
        <w:t>Шувар</w:t>
      </w:r>
      <w:proofErr w:type="spellEnd"/>
      <w:r w:rsidRPr="009D6797">
        <w:rPr>
          <w:lang w:eastAsia="uk-UA"/>
        </w:rPr>
        <w:t>»</w:t>
      </w:r>
      <w:r>
        <w:t>;</w:t>
      </w:r>
    </w:p>
    <w:p w14:paraId="1390ADA7" w14:textId="77777777" w:rsidR="008F0437" w:rsidRDefault="008F0437">
      <w:pPr>
        <w:pStyle w:val="a3"/>
        <w:spacing w:before="1"/>
        <w:ind w:right="113" w:firstLine="707"/>
      </w:pPr>
      <w:r>
        <w:t>вартість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суб'єкта</w:t>
      </w:r>
      <w:r>
        <w:rPr>
          <w:spacing w:val="1"/>
        </w:rPr>
        <w:t xml:space="preserve"> </w:t>
      </w:r>
      <w:r>
        <w:t>аудиторської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обов’язкового</w:t>
      </w:r>
      <w:r>
        <w:rPr>
          <w:spacing w:val="-1"/>
        </w:rPr>
        <w:t xml:space="preserve"> </w:t>
      </w:r>
      <w:r>
        <w:t>аудиту фінансової звітності;</w:t>
      </w:r>
    </w:p>
    <w:p w14:paraId="3062A2F4" w14:textId="77777777" w:rsidR="008F0437" w:rsidRDefault="008F0437">
      <w:pPr>
        <w:pStyle w:val="a3"/>
        <w:spacing w:before="0"/>
        <w:ind w:right="109" w:firstLine="707"/>
      </w:pPr>
      <w:r>
        <w:t xml:space="preserve">термін перевірки; </w:t>
      </w:r>
    </w:p>
    <w:p w14:paraId="531248D3" w14:textId="77777777" w:rsidR="008F0437" w:rsidRDefault="008F0437">
      <w:pPr>
        <w:pStyle w:val="a3"/>
        <w:spacing w:before="0"/>
        <w:ind w:left="810"/>
      </w:pPr>
      <w:r>
        <w:t>адресу</w:t>
      </w:r>
      <w:r>
        <w:rPr>
          <w:spacing w:val="-2"/>
        </w:rPr>
        <w:t xml:space="preserve"> </w:t>
      </w:r>
      <w:r>
        <w:t>веб-сайту</w:t>
      </w:r>
      <w:r>
        <w:rPr>
          <w:spacing w:val="-1"/>
        </w:rPr>
        <w:t xml:space="preserve"> </w:t>
      </w:r>
      <w:r>
        <w:t>суб'єкта</w:t>
      </w:r>
      <w:r>
        <w:rPr>
          <w:spacing w:val="-2"/>
        </w:rPr>
        <w:t xml:space="preserve"> </w:t>
      </w:r>
      <w:r>
        <w:t>аудиторської</w:t>
      </w:r>
      <w:r>
        <w:rPr>
          <w:spacing w:val="-1"/>
        </w:rPr>
        <w:t xml:space="preserve"> </w:t>
      </w:r>
      <w:r>
        <w:t>діяльності;</w:t>
      </w:r>
    </w:p>
    <w:p w14:paraId="7F80ACDA" w14:textId="77777777" w:rsidR="008F0437" w:rsidRDefault="008F0437">
      <w:pPr>
        <w:pStyle w:val="a3"/>
        <w:spacing w:before="0"/>
        <w:ind w:right="112" w:firstLine="707"/>
      </w:pPr>
      <w:r>
        <w:t>проект договору з надання суб'єктом аудиторської діяльності послуг з виконання</w:t>
      </w:r>
      <w:r>
        <w:rPr>
          <w:spacing w:val="1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щодо обов’язкового аудиту фінансової</w:t>
      </w:r>
      <w:r>
        <w:rPr>
          <w:spacing w:val="-1"/>
        </w:rPr>
        <w:t xml:space="preserve"> </w:t>
      </w:r>
      <w:r>
        <w:t>звітності.</w:t>
      </w:r>
    </w:p>
    <w:p w14:paraId="06741E1C" w14:textId="5F0804EE" w:rsidR="008F0437" w:rsidRDefault="008F0437">
      <w:pPr>
        <w:pStyle w:val="a3"/>
        <w:spacing w:before="0"/>
        <w:ind w:right="103" w:firstLine="707"/>
      </w:pPr>
      <w:r>
        <w:t>Пропозиції суб'єктів аудиторської діяльності можуть додатково містити довідки,</w:t>
      </w:r>
      <w:r>
        <w:rPr>
          <w:spacing w:val="1"/>
        </w:rPr>
        <w:t xml:space="preserve"> </w:t>
      </w:r>
      <w:r>
        <w:t>виписки,</w:t>
      </w:r>
      <w:r>
        <w:rPr>
          <w:spacing w:val="1"/>
        </w:rPr>
        <w:t xml:space="preserve"> </w:t>
      </w:r>
      <w:r>
        <w:t>витяги,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офіційні</w:t>
      </w:r>
      <w:r>
        <w:rPr>
          <w:spacing w:val="1"/>
        </w:rPr>
        <w:t xml:space="preserve"> </w:t>
      </w:r>
      <w:r>
        <w:t>документи,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підтверджують</w:t>
      </w:r>
      <w:r>
        <w:rPr>
          <w:spacing w:val="1"/>
        </w:rPr>
        <w:t xml:space="preserve"> </w:t>
      </w:r>
      <w:r>
        <w:t>відповідність</w:t>
      </w:r>
      <w:r>
        <w:rPr>
          <w:spacing w:val="1"/>
        </w:rPr>
        <w:t xml:space="preserve"> </w:t>
      </w:r>
      <w:r>
        <w:t>суб'єктів</w:t>
      </w:r>
      <w:r>
        <w:rPr>
          <w:spacing w:val="1"/>
        </w:rPr>
        <w:t xml:space="preserve"> </w:t>
      </w:r>
      <w:r>
        <w:t>аудиторської</w:t>
      </w:r>
      <w:r>
        <w:rPr>
          <w:spacing w:val="-10"/>
        </w:rPr>
        <w:t xml:space="preserve"> </w:t>
      </w:r>
      <w:r>
        <w:t>діяльності</w:t>
      </w:r>
      <w:r>
        <w:rPr>
          <w:spacing w:val="-11"/>
        </w:rPr>
        <w:t xml:space="preserve"> </w:t>
      </w:r>
      <w:r>
        <w:t>критеріям,</w:t>
      </w:r>
      <w:r>
        <w:rPr>
          <w:spacing w:val="-10"/>
        </w:rPr>
        <w:t xml:space="preserve"> </w:t>
      </w:r>
      <w:r>
        <w:t>встановлених</w:t>
      </w:r>
      <w:r>
        <w:rPr>
          <w:spacing w:val="-10"/>
        </w:rPr>
        <w:t xml:space="preserve"> </w:t>
      </w:r>
      <w:r>
        <w:t>розділом</w:t>
      </w:r>
      <w:r>
        <w:rPr>
          <w:spacing w:val="-10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Порядку</w:t>
      </w:r>
      <w:r>
        <w:rPr>
          <w:spacing w:val="-11"/>
        </w:rPr>
        <w:t xml:space="preserve"> </w:t>
      </w:r>
      <w:r>
        <w:t>проведення</w:t>
      </w:r>
      <w:r>
        <w:rPr>
          <w:spacing w:val="-4"/>
        </w:rPr>
        <w:t xml:space="preserve"> </w:t>
      </w:r>
      <w:r>
        <w:t>конкурсу</w:t>
      </w:r>
      <w:r>
        <w:rPr>
          <w:spacing w:val="-58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відбору</w:t>
      </w:r>
      <w:r>
        <w:rPr>
          <w:spacing w:val="-8"/>
        </w:rPr>
        <w:t xml:space="preserve"> </w:t>
      </w:r>
      <w:r>
        <w:t>суб'єкта</w:t>
      </w:r>
      <w:r>
        <w:rPr>
          <w:spacing w:val="-9"/>
        </w:rPr>
        <w:t xml:space="preserve"> </w:t>
      </w:r>
      <w:r>
        <w:t>аудиторської</w:t>
      </w:r>
      <w:r>
        <w:rPr>
          <w:spacing w:val="-7"/>
        </w:rPr>
        <w:t xml:space="preserve"> </w:t>
      </w:r>
      <w:r>
        <w:t>діяльності</w:t>
      </w:r>
      <w:r>
        <w:rPr>
          <w:spacing w:val="-7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проведення</w:t>
      </w:r>
      <w:r>
        <w:rPr>
          <w:spacing w:val="-8"/>
        </w:rPr>
        <w:t xml:space="preserve"> </w:t>
      </w:r>
      <w:r>
        <w:t>обов'язкового</w:t>
      </w:r>
      <w:r>
        <w:rPr>
          <w:spacing w:val="-8"/>
        </w:rPr>
        <w:t xml:space="preserve"> </w:t>
      </w:r>
      <w:r>
        <w:t>аудиту</w:t>
      </w:r>
      <w:r>
        <w:rPr>
          <w:spacing w:val="-8"/>
        </w:rPr>
        <w:t xml:space="preserve"> </w:t>
      </w:r>
      <w:r>
        <w:t>фінансової</w:t>
      </w:r>
      <w:r>
        <w:rPr>
          <w:spacing w:val="-57"/>
        </w:rPr>
        <w:t xml:space="preserve"> </w:t>
      </w:r>
      <w:r>
        <w:t xml:space="preserve">звітності, відповідно до Міжнародних стандартів фінансової звітності (МСФЗ) </w:t>
      </w:r>
      <w:r>
        <w:rPr>
          <w:lang w:eastAsia="uk-UA"/>
        </w:rPr>
        <w:t>ТОВ</w:t>
      </w:r>
      <w:r w:rsidRPr="009D6797">
        <w:rPr>
          <w:lang w:eastAsia="uk-UA"/>
        </w:rPr>
        <w:t xml:space="preserve"> «</w:t>
      </w:r>
      <w:r>
        <w:rPr>
          <w:lang w:eastAsia="uk-UA"/>
        </w:rPr>
        <w:t>«</w:t>
      </w:r>
      <w:proofErr w:type="spellStart"/>
      <w:r>
        <w:rPr>
          <w:lang w:eastAsia="uk-UA"/>
        </w:rPr>
        <w:t>Шувар</w:t>
      </w:r>
      <w:proofErr w:type="spellEnd"/>
      <w:r w:rsidRPr="009D6797">
        <w:rPr>
          <w:lang w:eastAsia="uk-UA"/>
        </w:rPr>
        <w:t>»</w:t>
      </w:r>
      <w:r>
        <w:rPr>
          <w:lang w:eastAsia="uk-UA"/>
        </w:rPr>
        <w:t>.</w:t>
      </w:r>
    </w:p>
    <w:p w14:paraId="2FB3D5D7" w14:textId="531EE167" w:rsidR="008F0437" w:rsidRDefault="008F0437">
      <w:pPr>
        <w:pStyle w:val="1"/>
      </w:pPr>
      <w:r>
        <w:t>Дата</w:t>
      </w:r>
      <w:r>
        <w:rPr>
          <w:spacing w:val="-2"/>
        </w:rPr>
        <w:t xml:space="preserve"> </w:t>
      </w:r>
      <w:r>
        <w:t>початку</w:t>
      </w:r>
      <w:r>
        <w:rPr>
          <w:spacing w:val="-2"/>
        </w:rPr>
        <w:t xml:space="preserve"> </w:t>
      </w:r>
      <w:r>
        <w:t>проведення</w:t>
      </w:r>
      <w:r>
        <w:rPr>
          <w:spacing w:val="-1"/>
        </w:rPr>
        <w:t xml:space="preserve"> </w:t>
      </w:r>
      <w:r>
        <w:t>конкурсу –</w:t>
      </w:r>
      <w:r>
        <w:rPr>
          <w:spacing w:val="-2"/>
        </w:rPr>
        <w:t xml:space="preserve"> </w:t>
      </w:r>
      <w:r>
        <w:t>«1</w:t>
      </w:r>
      <w:r w:rsidR="009E516D">
        <w:t>6</w:t>
      </w:r>
      <w:r>
        <w:t>»</w:t>
      </w:r>
      <w:r>
        <w:rPr>
          <w:spacing w:val="-1"/>
        </w:rPr>
        <w:t xml:space="preserve"> </w:t>
      </w:r>
      <w:r>
        <w:t>листопада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року.</w:t>
      </w:r>
    </w:p>
    <w:p w14:paraId="211F5F64" w14:textId="77777777" w:rsidR="008F0437" w:rsidRDefault="008F0437">
      <w:pPr>
        <w:pStyle w:val="a3"/>
        <w:spacing w:before="121"/>
        <w:jc w:val="left"/>
      </w:pPr>
      <w:r>
        <w:t>Кінцевий</w:t>
      </w:r>
      <w:r>
        <w:rPr>
          <w:spacing w:val="-3"/>
        </w:rPr>
        <w:t xml:space="preserve"> </w:t>
      </w:r>
      <w:r>
        <w:t>строк</w:t>
      </w:r>
      <w:r>
        <w:rPr>
          <w:spacing w:val="-3"/>
        </w:rPr>
        <w:t xml:space="preserve"> </w:t>
      </w:r>
      <w:r>
        <w:t>подачі</w:t>
      </w:r>
      <w:r>
        <w:rPr>
          <w:spacing w:val="-2"/>
        </w:rPr>
        <w:t xml:space="preserve"> </w:t>
      </w:r>
      <w:r>
        <w:t>конкурсних</w:t>
      </w:r>
      <w:r>
        <w:rPr>
          <w:spacing w:val="-2"/>
        </w:rPr>
        <w:t xml:space="preserve"> </w:t>
      </w:r>
      <w:r>
        <w:t>пропозицій</w:t>
      </w:r>
      <w:r>
        <w:rPr>
          <w:spacing w:val="-4"/>
        </w:rPr>
        <w:t xml:space="preserve"> </w:t>
      </w:r>
      <w:r>
        <w:t>разом</w:t>
      </w:r>
      <w:r>
        <w:rPr>
          <w:spacing w:val="-3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підтвердними</w:t>
      </w:r>
      <w:r>
        <w:rPr>
          <w:spacing w:val="-4"/>
        </w:rPr>
        <w:t xml:space="preserve"> </w:t>
      </w:r>
      <w:r>
        <w:t>документами</w:t>
      </w:r>
      <w:r>
        <w:rPr>
          <w:spacing w:val="5"/>
        </w:rPr>
        <w:t xml:space="preserve"> </w:t>
      </w:r>
      <w:r>
        <w:t>–</w:t>
      </w:r>
    </w:p>
    <w:p w14:paraId="4B9B4157" w14:textId="0B069D2E" w:rsidR="008F0437" w:rsidRDefault="008F0437">
      <w:pPr>
        <w:pStyle w:val="1"/>
        <w:spacing w:before="120"/>
      </w:pPr>
      <w:r>
        <w:t>до</w:t>
      </w:r>
      <w:r>
        <w:rPr>
          <w:spacing w:val="-1"/>
        </w:rPr>
        <w:t xml:space="preserve"> </w:t>
      </w:r>
      <w:r>
        <w:t>«</w:t>
      </w:r>
      <w:r w:rsidR="009E516D">
        <w:t>23</w:t>
      </w:r>
      <w:r>
        <w:t>»</w:t>
      </w:r>
      <w:r>
        <w:rPr>
          <w:spacing w:val="-1"/>
        </w:rPr>
        <w:t xml:space="preserve"> </w:t>
      </w:r>
      <w:r>
        <w:t>листопада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року</w:t>
      </w:r>
      <w:r>
        <w:rPr>
          <w:spacing w:val="-1"/>
        </w:rPr>
        <w:t xml:space="preserve"> </w:t>
      </w:r>
      <w:r>
        <w:t>включно.</w:t>
      </w:r>
    </w:p>
    <w:p w14:paraId="1E26816C" w14:textId="77777777" w:rsidR="008F0437" w:rsidRDefault="008F0437">
      <w:pPr>
        <w:pStyle w:val="1"/>
        <w:spacing w:before="120"/>
      </w:pPr>
    </w:p>
    <w:p w14:paraId="463FC568" w14:textId="0E2A8215" w:rsidR="008F0437" w:rsidRDefault="008F0437">
      <w:pPr>
        <w:pStyle w:val="a3"/>
        <w:spacing w:line="259" w:lineRule="auto"/>
        <w:ind w:left="159" w:right="220"/>
        <w:rPr>
          <w:lang w:val="ru-RU"/>
        </w:rPr>
      </w:pPr>
      <w:r w:rsidRPr="003A0C69">
        <w:t>Конкурсні</w:t>
      </w:r>
      <w:r w:rsidRPr="003A0C69">
        <w:rPr>
          <w:spacing w:val="1"/>
        </w:rPr>
        <w:t xml:space="preserve"> </w:t>
      </w:r>
      <w:r w:rsidRPr="003A0C69">
        <w:t>пропозиції</w:t>
      </w:r>
      <w:r w:rsidRPr="003A0C69">
        <w:rPr>
          <w:spacing w:val="1"/>
        </w:rPr>
        <w:t xml:space="preserve"> </w:t>
      </w:r>
      <w:r w:rsidRPr="003A0C69">
        <w:t>подаються</w:t>
      </w:r>
      <w:r w:rsidRPr="003A0C69">
        <w:rPr>
          <w:spacing w:val="1"/>
        </w:rPr>
        <w:t xml:space="preserve"> </w:t>
      </w:r>
      <w:r w:rsidRPr="003A0C69">
        <w:t>суб'єктами</w:t>
      </w:r>
      <w:r w:rsidRPr="003A0C69">
        <w:rPr>
          <w:spacing w:val="1"/>
        </w:rPr>
        <w:t xml:space="preserve"> </w:t>
      </w:r>
      <w:r w:rsidRPr="003A0C69">
        <w:t>аудиторської</w:t>
      </w:r>
      <w:r w:rsidRPr="003A0C69">
        <w:rPr>
          <w:spacing w:val="1"/>
        </w:rPr>
        <w:t xml:space="preserve"> </w:t>
      </w:r>
      <w:r w:rsidRPr="003A0C69">
        <w:t>діяльності</w:t>
      </w:r>
      <w:r w:rsidRPr="003A0C69">
        <w:rPr>
          <w:spacing w:val="1"/>
        </w:rPr>
        <w:t xml:space="preserve"> </w:t>
      </w:r>
      <w:r w:rsidRPr="003A0C69">
        <w:t>у</w:t>
      </w:r>
      <w:r w:rsidRPr="003A0C69">
        <w:rPr>
          <w:spacing w:val="1"/>
        </w:rPr>
        <w:t xml:space="preserve"> </w:t>
      </w:r>
      <w:r w:rsidRPr="003A0C69">
        <w:t>письмовому</w:t>
      </w:r>
      <w:r w:rsidRPr="003A0C69">
        <w:rPr>
          <w:spacing w:val="1"/>
        </w:rPr>
        <w:t xml:space="preserve"> </w:t>
      </w:r>
      <w:r w:rsidRPr="003A0C69">
        <w:t>вигляді</w:t>
      </w:r>
      <w:r w:rsidRPr="003A0C69">
        <w:rPr>
          <w:spacing w:val="1"/>
        </w:rPr>
        <w:t xml:space="preserve"> </w:t>
      </w:r>
      <w:r w:rsidRPr="003A0C69">
        <w:t>за</w:t>
      </w:r>
      <w:r w:rsidRPr="003A0C69">
        <w:rPr>
          <w:spacing w:val="1"/>
        </w:rPr>
        <w:t xml:space="preserve"> </w:t>
      </w:r>
      <w:r w:rsidRPr="003A0C69">
        <w:t>підписом</w:t>
      </w:r>
      <w:r w:rsidRPr="003A0C69">
        <w:rPr>
          <w:spacing w:val="1"/>
        </w:rPr>
        <w:t xml:space="preserve"> </w:t>
      </w:r>
      <w:r w:rsidRPr="003A0C69">
        <w:t>керівника</w:t>
      </w:r>
      <w:r w:rsidRPr="003A0C69">
        <w:rPr>
          <w:spacing w:val="1"/>
        </w:rPr>
        <w:t xml:space="preserve"> </w:t>
      </w:r>
      <w:r w:rsidRPr="003A0C69">
        <w:t>суб'єкта</w:t>
      </w:r>
      <w:r w:rsidRPr="003A0C69">
        <w:rPr>
          <w:spacing w:val="1"/>
        </w:rPr>
        <w:t xml:space="preserve"> </w:t>
      </w:r>
      <w:r w:rsidRPr="003A0C69">
        <w:t>аудиторської</w:t>
      </w:r>
      <w:r w:rsidRPr="003A0C69">
        <w:rPr>
          <w:spacing w:val="1"/>
        </w:rPr>
        <w:t xml:space="preserve"> </w:t>
      </w:r>
      <w:r w:rsidRPr="003A0C69">
        <w:t>діяльності</w:t>
      </w:r>
      <w:r w:rsidRPr="003A0C69">
        <w:rPr>
          <w:spacing w:val="1"/>
        </w:rPr>
        <w:t xml:space="preserve"> </w:t>
      </w:r>
      <w:r w:rsidRPr="003A0C69">
        <w:t>на</w:t>
      </w:r>
      <w:r w:rsidRPr="003A0C69">
        <w:rPr>
          <w:spacing w:val="1"/>
        </w:rPr>
        <w:t xml:space="preserve"> </w:t>
      </w:r>
      <w:r w:rsidRPr="003A0C69">
        <w:t>адресу</w:t>
      </w:r>
      <w:r w:rsidRPr="003A0C69">
        <w:rPr>
          <w:spacing w:val="1"/>
        </w:rPr>
        <w:t xml:space="preserve"> </w:t>
      </w:r>
      <w:r w:rsidRPr="003A0C69">
        <w:t>за</w:t>
      </w:r>
      <w:r w:rsidRPr="003A0C69">
        <w:rPr>
          <w:spacing w:val="1"/>
        </w:rPr>
        <w:t xml:space="preserve"> </w:t>
      </w:r>
      <w:r w:rsidRPr="003A0C69">
        <w:t>місцезнаходженням</w:t>
      </w:r>
      <w:r w:rsidRPr="003A0C69">
        <w:rPr>
          <w:spacing w:val="1"/>
        </w:rPr>
        <w:t xml:space="preserve"> </w:t>
      </w:r>
      <w:r w:rsidRPr="003A0C69">
        <w:t>Товариства:</w:t>
      </w:r>
      <w:r w:rsidRPr="003A0C69">
        <w:rPr>
          <w:spacing w:val="1"/>
        </w:rPr>
        <w:t xml:space="preserve"> </w:t>
      </w:r>
      <w:r w:rsidRPr="003A0C69">
        <w:rPr>
          <w:sz w:val="22"/>
        </w:rPr>
        <w:t xml:space="preserve">79070, Україна, Львівська область, </w:t>
      </w:r>
      <w:proofErr w:type="spellStart"/>
      <w:r w:rsidRPr="003A0C69">
        <w:rPr>
          <w:sz w:val="22"/>
        </w:rPr>
        <w:t>м.Львів</w:t>
      </w:r>
      <w:proofErr w:type="spellEnd"/>
      <w:r w:rsidRPr="003A0C69">
        <w:rPr>
          <w:sz w:val="22"/>
        </w:rPr>
        <w:t xml:space="preserve">, вул. </w:t>
      </w:r>
      <w:proofErr w:type="spellStart"/>
      <w:r w:rsidR="00415C26">
        <w:rPr>
          <w:sz w:val="22"/>
        </w:rPr>
        <w:t>Чукаріна</w:t>
      </w:r>
      <w:proofErr w:type="spellEnd"/>
      <w:r w:rsidRPr="003A0C69">
        <w:rPr>
          <w:sz w:val="22"/>
        </w:rPr>
        <w:t>, буд.</w:t>
      </w:r>
      <w:r w:rsidR="00415C26">
        <w:rPr>
          <w:sz w:val="22"/>
        </w:rPr>
        <w:t>6</w:t>
      </w:r>
      <w:r w:rsidRPr="003A0C69">
        <w:rPr>
          <w:spacing w:val="1"/>
        </w:rPr>
        <w:t xml:space="preserve"> </w:t>
      </w:r>
      <w:r w:rsidRPr="003A0C69">
        <w:t>або</w:t>
      </w:r>
      <w:r w:rsidRPr="003A0C69">
        <w:rPr>
          <w:spacing w:val="1"/>
        </w:rPr>
        <w:t xml:space="preserve"> </w:t>
      </w:r>
      <w:r w:rsidRPr="003A0C69">
        <w:t>у</w:t>
      </w:r>
      <w:r w:rsidRPr="003A0C69">
        <w:rPr>
          <w:spacing w:val="1"/>
        </w:rPr>
        <w:t xml:space="preserve"> </w:t>
      </w:r>
      <w:r w:rsidRPr="003A0C69">
        <w:t xml:space="preserve">електронному вигляді у файлі(ах) </w:t>
      </w:r>
      <w:r w:rsidRPr="003A0C69">
        <w:rPr>
          <w:lang w:val="en-US"/>
        </w:rPr>
        <w:t>pdf</w:t>
      </w:r>
      <w:r w:rsidRPr="003A0C69">
        <w:t xml:space="preserve"> </w:t>
      </w:r>
      <w:r w:rsidRPr="003A0C69">
        <w:rPr>
          <w:lang w:val="ru-RU"/>
        </w:rPr>
        <w:t xml:space="preserve">на </w:t>
      </w:r>
      <w:proofErr w:type="spellStart"/>
      <w:r w:rsidRPr="003A0C69">
        <w:t>електронн</w:t>
      </w:r>
      <w:proofErr w:type="spellEnd"/>
      <w:r w:rsidRPr="003A0C69">
        <w:rPr>
          <w:lang w:val="ru-RU"/>
        </w:rPr>
        <w:t>у</w:t>
      </w:r>
      <w:r w:rsidRPr="003A0C69">
        <w:rPr>
          <w:spacing w:val="35"/>
        </w:rPr>
        <w:t xml:space="preserve"> </w:t>
      </w:r>
      <w:proofErr w:type="spellStart"/>
      <w:r w:rsidRPr="003A0C69">
        <w:t>пошт</w:t>
      </w:r>
      <w:proofErr w:type="spellEnd"/>
      <w:r w:rsidRPr="003A0C69">
        <w:rPr>
          <w:lang w:val="ru-RU"/>
        </w:rPr>
        <w:t>у</w:t>
      </w:r>
      <w:r w:rsidRPr="003A0C69">
        <w:rPr>
          <w:spacing w:val="33"/>
        </w:rPr>
        <w:t xml:space="preserve"> </w:t>
      </w:r>
      <w:r w:rsidRPr="003A0C69">
        <w:rPr>
          <w:lang w:val="ru-RU"/>
        </w:rPr>
        <w:t>з</w:t>
      </w:r>
      <w:r w:rsidRPr="003A0C69">
        <w:t>а</w:t>
      </w:r>
      <w:r w:rsidRPr="003A0C69">
        <w:rPr>
          <w:spacing w:val="33"/>
        </w:rPr>
        <w:t xml:space="preserve"> </w:t>
      </w:r>
      <w:r w:rsidRPr="003A0C69">
        <w:t>адрес</w:t>
      </w:r>
      <w:proofErr w:type="spellStart"/>
      <w:r w:rsidRPr="003A0C69">
        <w:rPr>
          <w:lang w:val="ru-RU"/>
        </w:rPr>
        <w:t>ою</w:t>
      </w:r>
      <w:proofErr w:type="spellEnd"/>
      <w:r w:rsidRPr="003A0C69">
        <w:t>:</w:t>
      </w:r>
    </w:p>
    <w:p w14:paraId="1784F0F7" w14:textId="77777777" w:rsidR="008F0437" w:rsidRDefault="008F0437">
      <w:pPr>
        <w:pStyle w:val="a3"/>
        <w:spacing w:line="259" w:lineRule="auto"/>
        <w:ind w:left="159" w:right="220"/>
        <w:rPr>
          <w:lang w:val="ru-RU"/>
        </w:rPr>
      </w:pPr>
    </w:p>
    <w:p w14:paraId="621CE076" w14:textId="524C5582" w:rsidR="008F0437" w:rsidRDefault="008F0437" w:rsidP="003828D7">
      <w:pPr>
        <w:pStyle w:val="a3"/>
        <w:spacing w:line="259" w:lineRule="auto"/>
        <w:ind w:left="159" w:right="220"/>
        <w:rPr>
          <w:b/>
          <w:i/>
        </w:rPr>
      </w:pPr>
      <w:r>
        <w:rPr>
          <w:spacing w:val="38"/>
        </w:rPr>
        <w:lastRenderedPageBreak/>
        <w:t xml:space="preserve"> </w:t>
      </w:r>
      <w:hyperlink r:id="rId4" w:history="1">
        <w:r w:rsidR="00415C26" w:rsidRPr="00495AD0">
          <w:rPr>
            <w:rStyle w:val="a6"/>
            <w:spacing w:val="38"/>
            <w:lang w:val="en-US"/>
          </w:rPr>
          <w:t>m.danyluk@shuvar.com</w:t>
        </w:r>
      </w:hyperlink>
      <w:r w:rsidR="001D0036">
        <w:rPr>
          <w:spacing w:val="38"/>
          <w:lang w:val="en-US"/>
        </w:rPr>
        <w:t xml:space="preserve"> </w:t>
      </w:r>
      <w:r>
        <w:rPr>
          <w:b/>
        </w:rPr>
        <w:t>з</w:t>
      </w:r>
      <w:r>
        <w:rPr>
          <w:b/>
          <w:spacing w:val="34"/>
        </w:rPr>
        <w:t xml:space="preserve"> </w:t>
      </w:r>
      <w:r>
        <w:rPr>
          <w:b/>
        </w:rPr>
        <w:t>обов’язковою</w:t>
      </w:r>
      <w:r>
        <w:rPr>
          <w:b/>
          <w:spacing w:val="34"/>
        </w:rPr>
        <w:t xml:space="preserve"> </w:t>
      </w:r>
      <w:r>
        <w:rPr>
          <w:b/>
        </w:rPr>
        <w:t>темою:</w:t>
      </w:r>
      <w:r>
        <w:rPr>
          <w:b/>
          <w:lang w:val="ru-RU"/>
        </w:rPr>
        <w:t xml:space="preserve"> </w:t>
      </w:r>
      <w:r>
        <w:rPr>
          <w:b/>
        </w:rPr>
        <w:t>«КОНКУРС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обрання</w:t>
      </w:r>
      <w:r>
        <w:rPr>
          <w:b/>
          <w:spacing w:val="-3"/>
        </w:rPr>
        <w:t xml:space="preserve"> </w:t>
      </w:r>
      <w:r>
        <w:rPr>
          <w:b/>
        </w:rPr>
        <w:t>САД:</w:t>
      </w:r>
      <w:r>
        <w:rPr>
          <w:b/>
          <w:spacing w:val="-3"/>
        </w:rPr>
        <w:t xml:space="preserve"> </w:t>
      </w:r>
      <w:r>
        <w:rPr>
          <w:b/>
          <w:i/>
        </w:rPr>
        <w:t>найменування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САД»</w:t>
      </w:r>
    </w:p>
    <w:p w14:paraId="08DBF992" w14:textId="1D4A1941" w:rsidR="008F0437" w:rsidRPr="001D0036" w:rsidRDefault="008F0437">
      <w:pPr>
        <w:spacing w:before="182"/>
        <w:ind w:left="102"/>
        <w:jc w:val="both"/>
        <w:rPr>
          <w:b/>
          <w:sz w:val="24"/>
        </w:rPr>
      </w:pPr>
      <w:r>
        <w:rPr>
          <w:sz w:val="24"/>
        </w:rPr>
        <w:t>Контактна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особа: </w:t>
      </w:r>
      <w:r w:rsidR="001D0036">
        <w:rPr>
          <w:b/>
          <w:sz w:val="24"/>
        </w:rPr>
        <w:t>Микола Данилюк</w:t>
      </w:r>
    </w:p>
    <w:p w14:paraId="7A01FC53" w14:textId="59B4E7A1" w:rsidR="008F0437" w:rsidRDefault="008F0437">
      <w:pPr>
        <w:pStyle w:val="a3"/>
        <w:spacing w:before="121"/>
        <w:ind w:right="103"/>
      </w:pPr>
      <w:r>
        <w:t>Документи, що надійшли після встановленого строку або подані не в повному обсязі чи з</w:t>
      </w:r>
      <w:r>
        <w:rPr>
          <w:spacing w:val="1"/>
        </w:rPr>
        <w:t xml:space="preserve"> </w:t>
      </w:r>
      <w:r>
        <w:t>порушенням порядку проведення конкурсу, не розглядатимуться. Фінансова звітність за</w:t>
      </w:r>
      <w:r>
        <w:rPr>
          <w:spacing w:val="1"/>
        </w:rPr>
        <w:t xml:space="preserve"> </w:t>
      </w:r>
      <w:r>
        <w:t xml:space="preserve">попередні роки та інша публічна інформація доступна на веб-сайті </w:t>
      </w:r>
      <w:r>
        <w:rPr>
          <w:b/>
        </w:rPr>
        <w:t>http:</w:t>
      </w:r>
      <w:r w:rsidR="001D0036">
        <w:rPr>
          <w:b/>
          <w:lang w:val="en-US"/>
        </w:rPr>
        <w:t>//Shuvar.emitents.net.ua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 xml:space="preserve">Додаткова інформація про діяльність </w:t>
      </w:r>
      <w:r>
        <w:rPr>
          <w:lang w:eastAsia="uk-UA"/>
        </w:rPr>
        <w:t>ТОВ</w:t>
      </w:r>
      <w:r w:rsidRPr="009D6797">
        <w:rPr>
          <w:lang w:eastAsia="uk-UA"/>
        </w:rPr>
        <w:t xml:space="preserve"> «</w:t>
      </w:r>
      <w:proofErr w:type="spellStart"/>
      <w:r>
        <w:rPr>
          <w:lang w:eastAsia="uk-UA"/>
        </w:rPr>
        <w:t>Шувар</w:t>
      </w:r>
      <w:proofErr w:type="spellEnd"/>
      <w:r w:rsidRPr="009D6797">
        <w:rPr>
          <w:lang w:eastAsia="uk-UA"/>
        </w:rPr>
        <w:t>»</w:t>
      </w:r>
      <w:r>
        <w:t xml:space="preserve"> може надаватись у разі</w:t>
      </w:r>
      <w:r>
        <w:rPr>
          <w:spacing w:val="1"/>
        </w:rPr>
        <w:t xml:space="preserve"> </w:t>
      </w:r>
      <w:r>
        <w:t>необхідності</w:t>
      </w:r>
      <w:r>
        <w:rPr>
          <w:spacing w:val="-1"/>
        </w:rPr>
        <w:t xml:space="preserve"> </w:t>
      </w:r>
      <w:r>
        <w:t>та відповідно до запиту учасника</w:t>
      </w:r>
      <w:r>
        <w:rPr>
          <w:spacing w:val="-5"/>
        </w:rPr>
        <w:t xml:space="preserve"> </w:t>
      </w:r>
      <w:r>
        <w:t>конкурсу.</w:t>
      </w:r>
    </w:p>
    <w:p w14:paraId="3939F563" w14:textId="77777777" w:rsidR="008F0437" w:rsidRDefault="008F0437">
      <w:pPr>
        <w:pStyle w:val="1"/>
        <w:spacing w:before="120"/>
        <w:jc w:val="both"/>
      </w:pPr>
      <w:r>
        <w:t>Строки</w:t>
      </w:r>
      <w:r>
        <w:rPr>
          <w:spacing w:val="-2"/>
        </w:rPr>
        <w:t xml:space="preserve"> </w:t>
      </w:r>
      <w:r>
        <w:t>підведення</w:t>
      </w:r>
      <w:r>
        <w:rPr>
          <w:spacing w:val="-2"/>
        </w:rPr>
        <w:t xml:space="preserve"> </w:t>
      </w:r>
      <w:r>
        <w:t>підсумків</w:t>
      </w:r>
      <w:r>
        <w:rPr>
          <w:spacing w:val="-2"/>
        </w:rPr>
        <w:t xml:space="preserve"> </w:t>
      </w:r>
      <w:r>
        <w:t>конкурсу:</w:t>
      </w:r>
      <w:r>
        <w:rPr>
          <w:spacing w:val="-1"/>
        </w:rPr>
        <w:t xml:space="preserve"> </w:t>
      </w:r>
      <w:r>
        <w:t>«</w:t>
      </w:r>
      <w:r>
        <w:rPr>
          <w:lang w:val="ru-RU"/>
        </w:rPr>
        <w:t>23</w:t>
      </w:r>
      <w:r>
        <w:t>»</w:t>
      </w:r>
      <w:r>
        <w:rPr>
          <w:spacing w:val="-2"/>
        </w:rPr>
        <w:t xml:space="preserve"> </w:t>
      </w:r>
      <w:r>
        <w:t>листопада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року.</w:t>
      </w:r>
    </w:p>
    <w:p w14:paraId="7F87ACE7" w14:textId="77777777" w:rsidR="008F0437" w:rsidRDefault="008F0437">
      <w:pPr>
        <w:pStyle w:val="a3"/>
        <w:ind w:right="103"/>
        <w:rPr>
          <w:b/>
        </w:rPr>
      </w:pPr>
      <w:r>
        <w:t>Інформація</w:t>
      </w:r>
      <w:r>
        <w:rPr>
          <w:spacing w:val="-10"/>
        </w:rPr>
        <w:t xml:space="preserve"> </w:t>
      </w:r>
      <w:r>
        <w:t>про</w:t>
      </w:r>
      <w:r>
        <w:rPr>
          <w:spacing w:val="-11"/>
        </w:rPr>
        <w:t xml:space="preserve"> </w:t>
      </w:r>
      <w:r>
        <w:t>результати</w:t>
      </w:r>
      <w:r>
        <w:rPr>
          <w:spacing w:val="-9"/>
        </w:rPr>
        <w:t xml:space="preserve"> </w:t>
      </w:r>
      <w:r>
        <w:t>проведення</w:t>
      </w:r>
      <w:r>
        <w:rPr>
          <w:spacing w:val="-12"/>
        </w:rPr>
        <w:t xml:space="preserve"> </w:t>
      </w:r>
      <w:r>
        <w:t>конкурсу</w:t>
      </w:r>
      <w:r>
        <w:rPr>
          <w:spacing w:val="-11"/>
        </w:rPr>
        <w:t xml:space="preserve"> </w:t>
      </w:r>
      <w:r>
        <w:t>з</w:t>
      </w:r>
      <w:r>
        <w:rPr>
          <w:spacing w:val="-10"/>
        </w:rPr>
        <w:t xml:space="preserve"> </w:t>
      </w:r>
      <w:r>
        <w:t>відбору</w:t>
      </w:r>
      <w:r>
        <w:rPr>
          <w:spacing w:val="-9"/>
        </w:rPr>
        <w:t xml:space="preserve"> </w:t>
      </w:r>
      <w:r>
        <w:t>суб'єкта</w:t>
      </w:r>
      <w:r>
        <w:rPr>
          <w:spacing w:val="-11"/>
        </w:rPr>
        <w:t xml:space="preserve"> </w:t>
      </w:r>
      <w:r>
        <w:t>аудиторської</w:t>
      </w:r>
      <w:r>
        <w:rPr>
          <w:spacing w:val="-10"/>
        </w:rPr>
        <w:t xml:space="preserve"> </w:t>
      </w:r>
      <w:r>
        <w:t>діяльності</w:t>
      </w:r>
      <w:r>
        <w:rPr>
          <w:spacing w:val="-57"/>
        </w:rPr>
        <w:t xml:space="preserve"> </w:t>
      </w:r>
      <w:r>
        <w:t xml:space="preserve">оприлюднюється шляхом її розміщення на веб-сайті Товариства в строк не пізніше </w:t>
      </w:r>
      <w:r>
        <w:rPr>
          <w:b/>
        </w:rPr>
        <w:t>«24»</w:t>
      </w:r>
      <w:r>
        <w:rPr>
          <w:b/>
          <w:spacing w:val="1"/>
        </w:rPr>
        <w:t xml:space="preserve"> </w:t>
      </w:r>
      <w:r>
        <w:rPr>
          <w:b/>
        </w:rPr>
        <w:t>листопада</w:t>
      </w:r>
      <w:r>
        <w:rPr>
          <w:b/>
          <w:spacing w:val="-1"/>
        </w:rPr>
        <w:t xml:space="preserve"> </w:t>
      </w:r>
      <w:r>
        <w:rPr>
          <w:b/>
        </w:rPr>
        <w:t>2021 року.</w:t>
      </w:r>
    </w:p>
    <w:p w14:paraId="1301273C" w14:textId="21C444D1" w:rsidR="008F0437" w:rsidRDefault="008F0437">
      <w:pPr>
        <w:pStyle w:val="a3"/>
        <w:ind w:right="107"/>
      </w:pPr>
      <w:r>
        <w:t>Перемога у Конкурсі не має обов’язковим наслідком прийняття пропозиції та укладення</w:t>
      </w:r>
      <w:r>
        <w:rPr>
          <w:spacing w:val="1"/>
        </w:rPr>
        <w:t xml:space="preserve"> </w:t>
      </w:r>
      <w:r>
        <w:t>договору на надання послуг з аудиту фінансової звітності. Рішення про затвердження</w:t>
      </w:r>
      <w:r>
        <w:rPr>
          <w:spacing w:val="1"/>
        </w:rPr>
        <w:t xml:space="preserve"> </w:t>
      </w:r>
      <w:r>
        <w:t>суб’єкта аудиторської діяльності, з яким буде укладено відповідний договір, приймається</w:t>
      </w:r>
      <w:r>
        <w:rPr>
          <w:spacing w:val="1"/>
        </w:rPr>
        <w:t xml:space="preserve"> </w:t>
      </w:r>
      <w:r>
        <w:t>Загальними</w:t>
      </w:r>
      <w:r>
        <w:rPr>
          <w:spacing w:val="-1"/>
        </w:rPr>
        <w:t xml:space="preserve"> </w:t>
      </w:r>
      <w:r>
        <w:t xml:space="preserve">зборами учасників </w:t>
      </w:r>
      <w:r>
        <w:rPr>
          <w:lang w:eastAsia="uk-UA"/>
        </w:rPr>
        <w:t>ТОВ</w:t>
      </w:r>
      <w:r w:rsidRPr="009D6797">
        <w:rPr>
          <w:lang w:eastAsia="uk-UA"/>
        </w:rPr>
        <w:t xml:space="preserve"> «</w:t>
      </w:r>
      <w:proofErr w:type="spellStart"/>
      <w:r>
        <w:rPr>
          <w:lang w:eastAsia="uk-UA"/>
        </w:rPr>
        <w:t>Шувар</w:t>
      </w:r>
      <w:proofErr w:type="spellEnd"/>
      <w:r w:rsidRPr="009D6797">
        <w:rPr>
          <w:lang w:eastAsia="uk-UA"/>
        </w:rPr>
        <w:t>»</w:t>
      </w:r>
      <w:r>
        <w:rPr>
          <w:lang w:eastAsia="uk-UA"/>
        </w:rPr>
        <w:t>.</w:t>
      </w:r>
    </w:p>
    <w:p w14:paraId="2E4AF274" w14:textId="77777777" w:rsidR="008F0437" w:rsidRDefault="008F0437" w:rsidP="00006611">
      <w:pPr>
        <w:pStyle w:val="a3"/>
        <w:ind w:right="105"/>
      </w:pPr>
      <w:r>
        <w:t>Додатки:</w:t>
      </w:r>
    </w:p>
    <w:p w14:paraId="0C4414D3" w14:textId="77777777" w:rsidR="008F0437" w:rsidRDefault="008F0437">
      <w:pPr>
        <w:pStyle w:val="a3"/>
        <w:spacing w:before="188"/>
        <w:ind w:left="116"/>
      </w:pPr>
      <w:r>
        <w:t>1.</w:t>
      </w:r>
      <w:r>
        <w:rPr>
          <w:spacing w:val="58"/>
        </w:rPr>
        <w:t xml:space="preserve"> </w:t>
      </w:r>
      <w:hyperlink r:id="rId5">
        <w:r>
          <w:t>Тендерна</w:t>
        </w:r>
        <w:r>
          <w:rPr>
            <w:spacing w:val="-2"/>
          </w:rPr>
          <w:t xml:space="preserve"> </w:t>
        </w:r>
        <w:r>
          <w:t>документація</w:t>
        </w:r>
      </w:hyperlink>
    </w:p>
    <w:sectPr w:rsidR="008F0437" w:rsidSect="00801368">
      <w:pgSz w:w="11910" w:h="16840"/>
      <w:pgMar w:top="104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7468"/>
    <w:rsid w:val="00006611"/>
    <w:rsid w:val="000301F7"/>
    <w:rsid w:val="00084217"/>
    <w:rsid w:val="001D0036"/>
    <w:rsid w:val="00295B41"/>
    <w:rsid w:val="003828D7"/>
    <w:rsid w:val="003A0C69"/>
    <w:rsid w:val="00415C26"/>
    <w:rsid w:val="0052237B"/>
    <w:rsid w:val="0059428B"/>
    <w:rsid w:val="00647581"/>
    <w:rsid w:val="007961A5"/>
    <w:rsid w:val="00801368"/>
    <w:rsid w:val="0085569F"/>
    <w:rsid w:val="00892DFA"/>
    <w:rsid w:val="008F0437"/>
    <w:rsid w:val="009D1CB3"/>
    <w:rsid w:val="009D6797"/>
    <w:rsid w:val="009E516D"/>
    <w:rsid w:val="00A37468"/>
    <w:rsid w:val="00AE659C"/>
    <w:rsid w:val="00B31F73"/>
    <w:rsid w:val="00B66165"/>
    <w:rsid w:val="00E9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A8F4FC"/>
  <w15:docId w15:val="{7B6E53E7-3565-471B-B1F9-B38B7DA8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36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01368"/>
    <w:pPr>
      <w:spacing w:before="73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31F73"/>
    <w:rPr>
      <w:rFonts w:ascii="Cambria" w:hAnsi="Cambria" w:cs="Times New Roman"/>
      <w:b/>
      <w:bCs/>
      <w:kern w:val="32"/>
      <w:sz w:val="32"/>
      <w:szCs w:val="32"/>
      <w:lang w:val="uk-UA"/>
    </w:rPr>
  </w:style>
  <w:style w:type="table" w:customStyle="1" w:styleId="TableNormal1">
    <w:name w:val="Table Normal1"/>
    <w:uiPriority w:val="99"/>
    <w:semiHidden/>
    <w:rsid w:val="0080136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801368"/>
    <w:pPr>
      <w:spacing w:before="120"/>
      <w:ind w:left="102"/>
      <w:jc w:val="both"/>
    </w:pPr>
    <w:rPr>
      <w:sz w:val="24"/>
      <w:szCs w:val="24"/>
    </w:rPr>
  </w:style>
  <w:style w:type="character" w:customStyle="1" w:styleId="a4">
    <w:name w:val="Основний текст Знак"/>
    <w:link w:val="a3"/>
    <w:uiPriority w:val="99"/>
    <w:semiHidden/>
    <w:locked/>
    <w:rsid w:val="00B31F73"/>
    <w:rPr>
      <w:rFonts w:ascii="Times New Roman" w:hAnsi="Times New Roman" w:cs="Times New Roman"/>
      <w:lang w:val="uk-UA"/>
    </w:rPr>
  </w:style>
  <w:style w:type="paragraph" w:styleId="a5">
    <w:name w:val="List Paragraph"/>
    <w:basedOn w:val="a"/>
    <w:uiPriority w:val="99"/>
    <w:qFormat/>
    <w:rsid w:val="00801368"/>
  </w:style>
  <w:style w:type="paragraph" w:customStyle="1" w:styleId="TableParagraph">
    <w:name w:val="Table Paragraph"/>
    <w:basedOn w:val="a"/>
    <w:uiPriority w:val="99"/>
    <w:rsid w:val="00801368"/>
  </w:style>
  <w:style w:type="character" w:styleId="a6">
    <w:name w:val="Hyperlink"/>
    <w:uiPriority w:val="99"/>
    <w:unhideWhenUsed/>
    <w:rsid w:val="001D0036"/>
    <w:rPr>
      <w:color w:val="0000FF"/>
      <w:u w:val="single"/>
    </w:rPr>
  </w:style>
  <w:style w:type="character" w:styleId="a7">
    <w:name w:val="Unresolved Mention"/>
    <w:uiPriority w:val="99"/>
    <w:semiHidden/>
    <w:unhideWhenUsed/>
    <w:rsid w:val="001D0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runze.com.ua/wp-content/uploads/2019/11/TendnrnaDokumentatsiya_2019.pdf" TargetMode="External"/><Relationship Id="rId4" Type="http://schemas.openxmlformats.org/officeDocument/2006/relationships/hyperlink" Target="mailto:m.danyluk@shuva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2870</Words>
  <Characters>1636</Characters>
  <Application>Microsoft Office Word</Application>
  <DocSecurity>0</DocSecurity>
  <Lines>13</Lines>
  <Paragraphs>8</Paragraphs>
  <ScaleCrop>false</ScaleCrop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buh_services</dc:creator>
  <cp:keywords/>
  <dc:description/>
  <cp:lastModifiedBy>admin netadmin</cp:lastModifiedBy>
  <cp:revision>13</cp:revision>
  <dcterms:created xsi:type="dcterms:W3CDTF">2021-11-04T09:36:00Z</dcterms:created>
  <dcterms:modified xsi:type="dcterms:W3CDTF">2021-11-16T08:59:00Z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